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08D" w14:textId="6BDF3969" w:rsidR="0088643A" w:rsidRPr="00FC628E" w:rsidRDefault="0088643A" w:rsidP="00FC628E">
      <w:pPr>
        <w:spacing w:after="240" w:line="0" w:lineRule="atLeast"/>
        <w:jc w:val="center"/>
        <w:rPr>
          <w:rFonts w:ascii="STKaiti" w:eastAsia="STKaiti" w:hAnsi="STKaiti" w:cs="Arial Unicode MS"/>
          <w:b/>
          <w:sz w:val="36"/>
          <w:szCs w:val="36"/>
        </w:rPr>
      </w:pPr>
      <w:r w:rsidRPr="00FC628E">
        <w:rPr>
          <w:rFonts w:ascii="STKaiti" w:eastAsia="STKaiti" w:hAnsi="STKaiti" w:cs="Arial Unicode MS"/>
          <w:b/>
          <w:sz w:val="36"/>
          <w:szCs w:val="36"/>
        </w:rPr>
        <w:t>供應商社會責任</w:t>
      </w:r>
      <w:r w:rsidR="00C11081" w:rsidRPr="00C11081">
        <w:rPr>
          <w:rFonts w:ascii="STKaiti" w:eastAsia="STKaiti" w:hAnsi="STKaiti" w:cs="Arial Unicode MS" w:hint="eastAsia"/>
          <w:b/>
          <w:sz w:val="36"/>
          <w:szCs w:val="36"/>
        </w:rPr>
        <w:t>暨</w:t>
      </w:r>
      <w:r w:rsidR="00FC628E" w:rsidRPr="00FC628E">
        <w:rPr>
          <w:rFonts w:ascii="STKaiti" w:eastAsia="STKaiti" w:hAnsi="STKaiti" w:cs="Arial Unicode MS" w:hint="eastAsia"/>
          <w:b/>
          <w:sz w:val="36"/>
          <w:szCs w:val="36"/>
        </w:rPr>
        <w:t>誠信</w:t>
      </w:r>
      <w:r w:rsidRPr="00FC628E">
        <w:rPr>
          <w:rFonts w:ascii="STKaiti" w:eastAsia="STKaiti" w:hAnsi="STKaiti" w:cs="Arial Unicode MS"/>
          <w:b/>
          <w:sz w:val="36"/>
          <w:szCs w:val="36"/>
        </w:rPr>
        <w:t>承諾書</w:t>
      </w:r>
    </w:p>
    <w:p w14:paraId="2BD13214" w14:textId="77777777" w:rsidR="00F209C9" w:rsidRPr="00F209C9" w:rsidRDefault="00F209C9" w:rsidP="008D5121">
      <w:pPr>
        <w:spacing w:after="240" w:line="0" w:lineRule="atLeast"/>
        <w:ind w:firstLineChars="200" w:firstLine="480"/>
        <w:jc w:val="both"/>
        <w:rPr>
          <w:rFonts w:ascii="STKaiti" w:eastAsia="STKaiti" w:hAnsi="STKaiti" w:cs="Arial Unicode MS"/>
        </w:rPr>
      </w:pPr>
      <w:r w:rsidRPr="00F209C9">
        <w:rPr>
          <w:rFonts w:ascii="STKaiti" w:eastAsia="STKaiti" w:hAnsi="STKaiti" w:cs="Arial Unicode MS"/>
        </w:rPr>
        <w:t>台灣大車隊集團一向秉持誠信、創新、專業、便利、共好、永續之理念，重視勞工權益與人權、職業健康與安全、環境保護及誠信經營等事項，並期待供應商與本公司有一致之價值，在合作過程中共同遵循相關法令及社會責任要求。</w:t>
      </w:r>
    </w:p>
    <w:p w14:paraId="7A2F368E" w14:textId="5F5798A1" w:rsidR="008E7511" w:rsidRPr="00FC628E" w:rsidRDefault="00F209C9" w:rsidP="008D5121">
      <w:pPr>
        <w:spacing w:after="240" w:line="0" w:lineRule="atLeast"/>
        <w:ind w:firstLineChars="200" w:firstLine="480"/>
        <w:jc w:val="both"/>
        <w:rPr>
          <w:rFonts w:ascii="STKaiti" w:eastAsia="STKaiti" w:hAnsi="STKaiti" w:cs="Arial Unicode MS"/>
        </w:rPr>
      </w:pPr>
      <w:r w:rsidRPr="00F209C9">
        <w:rPr>
          <w:rFonts w:ascii="STKaiti" w:eastAsia="STKaiti" w:hAnsi="STKaiti" w:cs="Arial Unicode MS"/>
        </w:rPr>
        <w:t>＿＿＿＿＿＿＿＿＿＿＿＿（以下稱「本供應商」）作為台灣大車隊股份有限公司之供應商，承諾於與台灣大車隊股份有限公司及其關係企業合作、交易、履約及提供商品或服務之過程中，遵守下列事項：</w:t>
      </w:r>
    </w:p>
    <w:p w14:paraId="679F0446" w14:textId="24F35934" w:rsidR="00F209C9" w:rsidRPr="00FC628E" w:rsidRDefault="00F209C9" w:rsidP="00FC628E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法令遵循</w:t>
      </w:r>
    </w:p>
    <w:p w14:paraId="0FE3E4DE" w14:textId="260F22E2" w:rsidR="00F209C9" w:rsidRPr="00FC628E" w:rsidRDefault="00F209C9" w:rsidP="00FC628E">
      <w:pPr>
        <w:pStyle w:val="a3"/>
        <w:spacing w:after="240"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本供應商應遵守營運所在地及履約行為所適用之法律法規，包括但不限於勞動、人權、職業安全衛生、環境保護、誠信經營、公平交易、個人資料保護及其他與本承諾書相關之規範。</w:t>
      </w:r>
    </w:p>
    <w:p w14:paraId="52B185DD" w14:textId="1A6CF036" w:rsidR="00F209C9" w:rsidRPr="00FC628E" w:rsidRDefault="00F209C9" w:rsidP="00FC628E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勞工與人權</w:t>
      </w:r>
    </w:p>
    <w:p w14:paraId="622BE2FB" w14:textId="77777777" w:rsidR="00F209C9" w:rsidRPr="00FC628E" w:rsidRDefault="00F209C9" w:rsidP="00FC628E">
      <w:pPr>
        <w:pStyle w:val="a3"/>
        <w:spacing w:line="0" w:lineRule="atLeast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本供應商承諾：</w:t>
      </w:r>
    </w:p>
    <w:p w14:paraId="12360689" w14:textId="274F04C5" w:rsidR="00F209C9" w:rsidRPr="00FC628E" w:rsidRDefault="00F209C9" w:rsidP="00FC628E">
      <w:pPr>
        <w:pStyle w:val="a3"/>
        <w:numPr>
          <w:ilvl w:val="0"/>
          <w:numId w:val="1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不得使用任何形式之強迫勞動、債役、人口販運、非自願勞動或其他違反勞工自由意志之用工方式。</w:t>
      </w:r>
    </w:p>
    <w:p w14:paraId="3DA57802" w14:textId="72906ED7" w:rsidR="00F209C9" w:rsidRPr="00FC628E" w:rsidRDefault="00F209C9" w:rsidP="00FC628E">
      <w:pPr>
        <w:pStyle w:val="a3"/>
        <w:numPr>
          <w:ilvl w:val="0"/>
          <w:numId w:val="1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不得僱用童工，並應遵守最低就業年齡及青年勞工保護之相關法令。</w:t>
      </w:r>
    </w:p>
    <w:p w14:paraId="13AB26A3" w14:textId="77777777" w:rsidR="00F209C9" w:rsidRPr="00FC628E" w:rsidRDefault="00F209C9" w:rsidP="00FC628E">
      <w:pPr>
        <w:pStyle w:val="a3"/>
        <w:numPr>
          <w:ilvl w:val="0"/>
          <w:numId w:val="1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應依法提供工資、加班費、休息、休假、保險及其他法定福利，不得有違法扣薪或其他侵害勞工權益之情形。</w:t>
      </w:r>
    </w:p>
    <w:p w14:paraId="7CFAD03F" w14:textId="77777777" w:rsidR="00F209C9" w:rsidRPr="00FC628E" w:rsidRDefault="00F209C9" w:rsidP="00FC628E">
      <w:pPr>
        <w:pStyle w:val="a3"/>
        <w:numPr>
          <w:ilvl w:val="0"/>
          <w:numId w:val="1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應提供無歧視、無騷擾、無暴力、無霸凌之工作環境，不得因性別、年齡、種族、國籍、身心狀況、宗教、婚姻狀況或其他受法律保護之事由而為差別待遇。</w:t>
      </w:r>
    </w:p>
    <w:p w14:paraId="13B4EF0D" w14:textId="7D678A59" w:rsidR="00F209C9" w:rsidRPr="00FC628E" w:rsidRDefault="00F209C9" w:rsidP="00FC628E">
      <w:pPr>
        <w:pStyle w:val="a3"/>
        <w:numPr>
          <w:ilvl w:val="0"/>
          <w:numId w:val="1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應尊重員工結社自由、申訴權及依法表達意見之權利，並建立適當之申訴或反映管道。</w:t>
      </w:r>
    </w:p>
    <w:p w14:paraId="64CDD6E7" w14:textId="4238AF96" w:rsidR="00F209C9" w:rsidRPr="00FC628E" w:rsidRDefault="00F209C9" w:rsidP="00FC628E">
      <w:pPr>
        <w:pStyle w:val="a3"/>
        <w:numPr>
          <w:ilvl w:val="0"/>
          <w:numId w:val="11"/>
        </w:numPr>
        <w:spacing w:after="240"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如適用，對孕期、產後、哺乳期員工及其他依法應受特別保護之工作者，應提供必要之保護措施及合理調整。</w:t>
      </w:r>
    </w:p>
    <w:p w14:paraId="189774CD" w14:textId="77777777" w:rsidR="00F209C9" w:rsidRPr="00FC628E" w:rsidRDefault="00F209C9" w:rsidP="00FC628E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健康與安全</w:t>
      </w:r>
    </w:p>
    <w:p w14:paraId="18BD3F90" w14:textId="384666A2" w:rsidR="00F209C9" w:rsidRPr="00FC628E" w:rsidRDefault="00F209C9" w:rsidP="00FC628E">
      <w:pPr>
        <w:pStyle w:val="a3"/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/>
        </w:rPr>
        <w:t>本供應商承諾提供安全與衛生之工作環境，並應依其業務性質採取必要措施，包括但不限於：</w:t>
      </w:r>
    </w:p>
    <w:p w14:paraId="0611DC53" w14:textId="69436BAD" w:rsidR="00F209C9" w:rsidRPr="00FC628E" w:rsidRDefault="00F209C9" w:rsidP="00FC628E">
      <w:pPr>
        <w:pStyle w:val="a3"/>
        <w:numPr>
          <w:ilvl w:val="0"/>
          <w:numId w:val="12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辨識、評估並控制作業場所之危害風險，包括機械、電氣、火災、化學品、車輛、墜落、噪音、粉塵、照明、通風及其他可能之職業危害。</w:t>
      </w:r>
    </w:p>
    <w:p w14:paraId="763E0A74" w14:textId="5A86CBD3" w:rsidR="00F209C9" w:rsidRPr="00FC628E" w:rsidRDefault="00F209C9" w:rsidP="00FC628E">
      <w:pPr>
        <w:pStyle w:val="a3"/>
        <w:numPr>
          <w:ilvl w:val="0"/>
          <w:numId w:val="12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依法配置、維護並教育使用必要之個人防護設備。</w:t>
      </w:r>
    </w:p>
    <w:p w14:paraId="45240E15" w14:textId="44EC3D2D" w:rsidR="00F209C9" w:rsidRPr="00FC628E" w:rsidRDefault="00F209C9" w:rsidP="00FC628E">
      <w:pPr>
        <w:pStyle w:val="a3"/>
        <w:numPr>
          <w:ilvl w:val="0"/>
          <w:numId w:val="12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建立工傷、職業病、事故及虛驚事件之通報、調查、紀錄及改善機制。</w:t>
      </w:r>
    </w:p>
    <w:p w14:paraId="6C31B35D" w14:textId="77777777" w:rsidR="00F209C9" w:rsidRPr="00FC628E" w:rsidRDefault="00F209C9" w:rsidP="00FC628E">
      <w:pPr>
        <w:pStyle w:val="a3"/>
        <w:numPr>
          <w:ilvl w:val="0"/>
          <w:numId w:val="12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建立適當之緊急應變措施，包括通報程序、疏散動線、消防設備、急救設備及必要演練。</w:t>
      </w:r>
    </w:p>
    <w:p w14:paraId="3C1654DA" w14:textId="768F22A9" w:rsidR="00F209C9" w:rsidRPr="00FC628E" w:rsidRDefault="00F209C9" w:rsidP="00FC628E">
      <w:pPr>
        <w:pStyle w:val="a3"/>
        <w:numPr>
          <w:ilvl w:val="0"/>
          <w:numId w:val="12"/>
        </w:numPr>
        <w:spacing w:after="240"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依法辦理作業環境管理、健康保護及其他職業安全衛生管理事項。</w:t>
      </w:r>
    </w:p>
    <w:p w14:paraId="48556CE7" w14:textId="3F1B6250" w:rsidR="00F209C9" w:rsidRPr="00FC628E" w:rsidRDefault="00F209C9" w:rsidP="00FC628E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環境保護</w:t>
      </w:r>
    </w:p>
    <w:p w14:paraId="7988B0EB" w14:textId="77777777" w:rsidR="00FC628E" w:rsidRPr="00FC628E" w:rsidRDefault="00FC628E" w:rsidP="00FC628E">
      <w:pPr>
        <w:pStyle w:val="a3"/>
        <w:spacing w:line="0" w:lineRule="atLeast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本供應商承諾依其營運性質及法令要求，採取合理且必要之環境保護措施，包括但不限於：</w:t>
      </w:r>
    </w:p>
    <w:p w14:paraId="476CA2AB" w14:textId="12C7AA91" w:rsidR="00FC628E" w:rsidRPr="00FC628E" w:rsidRDefault="00FC628E" w:rsidP="00FC628E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lastRenderedPageBreak/>
        <w:t>取得並維持必要之環保許可、登記、申報及核准文件。</w:t>
      </w:r>
    </w:p>
    <w:p w14:paraId="2DA967F8" w14:textId="27905892" w:rsidR="00FC628E" w:rsidRPr="00FC628E" w:rsidRDefault="00FC628E" w:rsidP="00FC628E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妥善管理廢棄物、污水、空污、噪音、有害物質及其他可能造成污染之項目。</w:t>
      </w:r>
    </w:p>
    <w:p w14:paraId="57065382" w14:textId="5989C1DD" w:rsidR="00FC628E" w:rsidRPr="00FC628E" w:rsidRDefault="00FC628E" w:rsidP="00FC628E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優先採取減量、再利用、回收及其他有助節能減碳、降低污染及節約資源之作法。</w:t>
      </w:r>
    </w:p>
    <w:p w14:paraId="28BE87D5" w14:textId="194800AC" w:rsidR="00FC628E" w:rsidRPr="00FC628E" w:rsidRDefault="00FC628E" w:rsidP="00FC628E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如屬製造、工程、物流、維修或其他具較高環境風險之供應商，應依其營運特性建立適當之環境管理措施、紀錄及改善機制。</w:t>
      </w:r>
    </w:p>
    <w:p w14:paraId="182B75E8" w14:textId="5858CC7F" w:rsidR="00F209C9" w:rsidRPr="00FC628E" w:rsidRDefault="00FC628E" w:rsidP="00FC628E">
      <w:pPr>
        <w:pStyle w:val="a3"/>
        <w:numPr>
          <w:ilvl w:val="0"/>
          <w:numId w:val="13"/>
        </w:numPr>
        <w:spacing w:after="240"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如法令、契約或貴公司另有要求者，本供應商應配合提供相關資料或佐證文件。</w:t>
      </w:r>
    </w:p>
    <w:p w14:paraId="06A31FC5" w14:textId="2CC2311D" w:rsidR="00FC628E" w:rsidRPr="00FC628E" w:rsidRDefault="00FC628E" w:rsidP="00FC628E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誠信經營與商業道德</w:t>
      </w:r>
    </w:p>
    <w:p w14:paraId="09A7471E" w14:textId="77777777" w:rsidR="00FC628E" w:rsidRPr="00FC628E" w:rsidRDefault="00FC628E" w:rsidP="00FC628E">
      <w:pPr>
        <w:pStyle w:val="a3"/>
        <w:spacing w:line="0" w:lineRule="atLeast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本供應商承諾：</w:t>
      </w:r>
    </w:p>
    <w:p w14:paraId="0BE9ADA5" w14:textId="7E82FBF4" w:rsidR="00FC628E" w:rsidRPr="00FC628E" w:rsidRDefault="00FC628E" w:rsidP="00FC628E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於與貴公司之交易及互動中，遵守誠信原則，不得直接或間接提供、承諾、要求或收受任何不正當利益，包括但不限於賄賂、回扣、佣金、禮品、招待、款待或其他足以影響交易公正性之利益。</w:t>
      </w:r>
    </w:p>
    <w:p w14:paraId="1EB73DE1" w14:textId="760DC049" w:rsidR="00FC628E" w:rsidRPr="00FC628E" w:rsidRDefault="00FC628E" w:rsidP="00FC628E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不得以詐欺、虛偽陳述、隱匿重要資訊、偽造紀錄或其他不正方式取得交易機會或履約利益。</w:t>
      </w:r>
    </w:p>
    <w:p w14:paraId="76CD9748" w14:textId="761908AE" w:rsidR="00FC628E" w:rsidRPr="00FC628E" w:rsidRDefault="00FC628E" w:rsidP="00FC628E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應避免與貴公司間發生利益衝突；如知悉有任何可能影響交易公正性之情事，應即主動揭露。</w:t>
      </w:r>
    </w:p>
    <w:p w14:paraId="4831AE5A" w14:textId="0F71E4CF" w:rsidR="00FC628E" w:rsidRPr="00FC628E" w:rsidRDefault="00FC628E" w:rsidP="00FC628E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應遵守公平交易及競爭法令，不得有圍標、聯合行為、價格操縱、交換敏感競爭資訊或其他限制競爭之行為。</w:t>
      </w:r>
    </w:p>
    <w:p w14:paraId="34FA7CA7" w14:textId="22B8DEF5" w:rsidR="00FC628E" w:rsidRPr="00FC628E" w:rsidRDefault="00FC628E" w:rsidP="00FC628E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應尊重智慧財產權、營業秘密及貴公司之機密資訊，不得未經授權使用、揭露、複製或提供予第三人。</w:t>
      </w:r>
    </w:p>
    <w:p w14:paraId="088CD0DD" w14:textId="7F3DB1A7" w:rsidR="00FC628E" w:rsidRPr="00FC628E" w:rsidRDefault="00FC628E" w:rsidP="00FC628E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如於履約過程中接觸貴公司、客戶、駕駛、乘客或其他第三人之個人資料或系統資訊，應依法及依契約約定辦理蒐集、處理、利用、保護及刪除，不得有外洩、濫用或未經授權存取之情形。</w:t>
      </w:r>
    </w:p>
    <w:p w14:paraId="1D35589F" w14:textId="7414FEDF" w:rsidR="00FC628E" w:rsidRPr="00FC628E" w:rsidRDefault="00FC628E" w:rsidP="00FC628E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非經貴公司書面同意，不得將應由本供應商履行之全部或一部重要義務擅自轉包、分包或交由第三人代為履行。</w:t>
      </w:r>
    </w:p>
    <w:p w14:paraId="206FA8A2" w14:textId="123017B3" w:rsidR="00FC628E" w:rsidRPr="00FC628E" w:rsidRDefault="00FC628E" w:rsidP="00FC628E">
      <w:pPr>
        <w:pStyle w:val="a3"/>
        <w:numPr>
          <w:ilvl w:val="0"/>
          <w:numId w:val="14"/>
        </w:numPr>
        <w:spacing w:after="240"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不得在未經有效契約、訂單或授權文件成立前，即對貴公司提供商品或服務並主張費用。</w:t>
      </w:r>
    </w:p>
    <w:p w14:paraId="4B477F11" w14:textId="172CB4C0" w:rsidR="00FC628E" w:rsidRPr="00FC628E" w:rsidRDefault="00FC628E" w:rsidP="00FC628E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分包商與合作對象管理</w:t>
      </w:r>
    </w:p>
    <w:p w14:paraId="265B9F77" w14:textId="249C8926" w:rsidR="00FC628E" w:rsidRPr="00FC628E" w:rsidRDefault="00FC628E" w:rsidP="00FC628E">
      <w:pPr>
        <w:pStyle w:val="a3"/>
        <w:spacing w:after="240"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本供應商如有使用分包商、委外廠商、派遣人員或其他合作對象執行與貴公司有關之工作，應確保其於履約範圍內遵守本承諾書之要求；本供應商並應就其管理不當所致之違反行為負責。</w:t>
      </w:r>
    </w:p>
    <w:p w14:paraId="292794B5" w14:textId="4DD902F4" w:rsidR="00FC628E" w:rsidRPr="00FC628E" w:rsidRDefault="00FC628E" w:rsidP="00FC628E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文件提供、查核與通報</w:t>
      </w:r>
    </w:p>
    <w:p w14:paraId="6865A8AE" w14:textId="77777777" w:rsidR="00FC628E" w:rsidRPr="00FC628E" w:rsidRDefault="00FC628E" w:rsidP="00FC628E">
      <w:pPr>
        <w:pStyle w:val="a3"/>
        <w:numPr>
          <w:ilvl w:val="0"/>
          <w:numId w:val="16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/>
        </w:rPr>
        <w:t>本供應商應依貴公司合理要求，提供與本承諾書遵循情形相關之聲明、制度、紀錄、證照、教育訓練資料或其他必要文件。</w:t>
      </w:r>
    </w:p>
    <w:p w14:paraId="2A50AEFD" w14:textId="77777777" w:rsidR="00FC628E" w:rsidRPr="00FC628E" w:rsidRDefault="00FC628E" w:rsidP="00FC628E">
      <w:pPr>
        <w:pStyle w:val="a3"/>
        <w:numPr>
          <w:ilvl w:val="0"/>
          <w:numId w:val="16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/>
        </w:rPr>
        <w:t>貴公司於合理範圍內，得以書面審查、問卷、自評、訪談、會議或其他適當方式了解本供應商之遵循情形；如有必要，雙方得另行協商查核方式。</w:t>
      </w:r>
    </w:p>
    <w:p w14:paraId="71B111BD" w14:textId="62CEE955" w:rsidR="00FC628E" w:rsidRPr="00FC628E" w:rsidRDefault="00FC628E" w:rsidP="00FC628E">
      <w:pPr>
        <w:pStyle w:val="a3"/>
        <w:numPr>
          <w:ilvl w:val="0"/>
          <w:numId w:val="16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/>
        </w:rPr>
        <w:t>本供應商如發生下列重大事件，應於知悉後五個工作日內通知貴公司：</w:t>
      </w:r>
    </w:p>
    <w:p w14:paraId="31027C44" w14:textId="77777777" w:rsidR="00FC628E" w:rsidRPr="00FC628E" w:rsidRDefault="00FC628E" w:rsidP="00FC628E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/>
        </w:rPr>
        <w:t xml:space="preserve">重大職業災害或重大環境污染事件。 </w:t>
      </w:r>
    </w:p>
    <w:p w14:paraId="4766193D" w14:textId="77777777" w:rsidR="00FC628E" w:rsidRPr="00FC628E" w:rsidRDefault="00FC628E" w:rsidP="00FC628E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/>
        </w:rPr>
        <w:t xml:space="preserve">涉及強迫勞動、童工、賄賂、舞弊、重大違法分包、重大個資或資安事件。 </w:t>
      </w:r>
    </w:p>
    <w:p w14:paraId="32E31F83" w14:textId="77777777" w:rsidR="00FC628E" w:rsidRPr="00FC628E" w:rsidRDefault="00FC628E" w:rsidP="00FC628E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/>
        </w:rPr>
        <w:t xml:space="preserve">受主管機關重大裁罰、停工、停業、廢照或其他足以影響履約之重大處分。 </w:t>
      </w:r>
    </w:p>
    <w:p w14:paraId="4E3CC313" w14:textId="77777777" w:rsidR="00FC628E" w:rsidRPr="00FC628E" w:rsidRDefault="00FC628E" w:rsidP="00FC628E">
      <w:pPr>
        <w:pStyle w:val="a3"/>
        <w:numPr>
          <w:ilvl w:val="0"/>
          <w:numId w:val="17"/>
        </w:numPr>
        <w:spacing w:after="240"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/>
        </w:rPr>
        <w:t>其他足以重大影響與貴公司合作關係或聲譽之事件。</w:t>
      </w:r>
    </w:p>
    <w:p w14:paraId="2871546A" w14:textId="4BB9D2DC" w:rsidR="00FC628E" w:rsidRPr="00FC628E" w:rsidRDefault="00FC628E" w:rsidP="00FC628E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違反處理</w:t>
      </w:r>
    </w:p>
    <w:p w14:paraId="668ECEA7" w14:textId="73EEDE9E" w:rsidR="00FC628E" w:rsidRPr="00FC628E" w:rsidRDefault="00FC628E" w:rsidP="00FC628E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本供應商如違反本承諾書，貴公司得通知限期改善，並要求提出改善計畫、補救措施或相關說明。</w:t>
      </w:r>
    </w:p>
    <w:p w14:paraId="0F9AC712" w14:textId="1F70555E" w:rsidR="00FC628E" w:rsidRPr="00FC628E" w:rsidRDefault="00FC628E" w:rsidP="00FC628E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本供應商未於期限內完成改善，或改善結果未達合理要求者，貴公司得視情節採取暫停交易、停止驗收、停止付款、減少合作、解除或終止契約、列為不合作往來對象等措施。</w:t>
      </w:r>
    </w:p>
    <w:p w14:paraId="3FD3AE51" w14:textId="2C65C511" w:rsidR="00FC628E" w:rsidRPr="00FC628E" w:rsidRDefault="00FC628E" w:rsidP="00FC628E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如涉及強迫勞動、童工、賄賂、重大舞弊、重大個資或資安外洩、重大環境污染、重大職安事故，或其他情節重大且足以影響合作基礎者，貴公司得不經催告，逕行停止合作、解除或終止契約。</w:t>
      </w:r>
    </w:p>
    <w:p w14:paraId="328EF14B" w14:textId="75729AA8" w:rsidR="00FC628E" w:rsidRPr="00FC628E" w:rsidRDefault="00FC628E" w:rsidP="00FC628E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本承諾書之違反，如另構成契約違約、侵權或違法，本供應商仍應依法及依契約負其責任。</w:t>
      </w:r>
    </w:p>
    <w:p w14:paraId="3AFC72AE" w14:textId="5CC7A8D7" w:rsidR="00FC628E" w:rsidRPr="00FC628E" w:rsidRDefault="00FC628E" w:rsidP="00FC628E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其他</w:t>
      </w:r>
    </w:p>
    <w:p w14:paraId="3897550F" w14:textId="6DEA04B8" w:rsidR="00FC628E" w:rsidRPr="008D5121" w:rsidRDefault="00FC628E" w:rsidP="00FC628E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FC628E">
        <w:rPr>
          <w:rFonts w:ascii="STKaiti" w:eastAsia="STKaiti" w:hAnsi="STKaiti" w:cs="Arial Unicode MS" w:hint="eastAsia"/>
        </w:rPr>
        <w:t>本承諾書為貴公司評估及管理供應商合作關係之依據，並得作為雙方交易、採</w:t>
      </w:r>
      <w:r w:rsidRPr="008D5121">
        <w:rPr>
          <w:rFonts w:ascii="STKaiti" w:eastAsia="STKaiti" w:hAnsi="STKaiti" w:cs="Arial Unicode MS" w:hint="eastAsia"/>
        </w:rPr>
        <w:t>購、委任、承攬或其他合作關係之一部分。</w:t>
      </w:r>
    </w:p>
    <w:p w14:paraId="20A6FE30" w14:textId="305967B6" w:rsidR="00FC628E" w:rsidRPr="008D5121" w:rsidRDefault="00FC628E" w:rsidP="00FC628E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STKaiti" w:eastAsia="STKaiti" w:hAnsi="STKaiti" w:cs="Arial Unicode MS"/>
        </w:rPr>
      </w:pPr>
      <w:r w:rsidRPr="008D5121">
        <w:rPr>
          <w:rFonts w:ascii="STKaiti" w:eastAsia="STKaiti" w:hAnsi="STKaiti" w:cs="Arial Unicode MS" w:hint="eastAsia"/>
        </w:rPr>
        <w:t>本承諾書如與雙方個別契約約定不一致者，除個別契約另有明確約定外，應以較嚴格之標準適用。</w:t>
      </w:r>
    </w:p>
    <w:p w14:paraId="467EC0F1" w14:textId="3F307C95" w:rsidR="00FC628E" w:rsidRPr="008D5121" w:rsidRDefault="00FC628E" w:rsidP="00FC628E">
      <w:pPr>
        <w:pStyle w:val="a3"/>
        <w:numPr>
          <w:ilvl w:val="0"/>
          <w:numId w:val="19"/>
        </w:numPr>
        <w:spacing w:after="240" w:line="0" w:lineRule="atLeast"/>
        <w:ind w:leftChars="0"/>
        <w:jc w:val="both"/>
        <w:rPr>
          <w:rFonts w:ascii="STKaiti" w:eastAsia="STKaiti" w:hAnsi="STKaiti" w:cs="Arial Unicode MS"/>
        </w:rPr>
      </w:pPr>
      <w:r w:rsidRPr="008D5121">
        <w:rPr>
          <w:rFonts w:ascii="STKaiti" w:eastAsia="STKaiti" w:hAnsi="STKaiti" w:cs="Arial Unicode MS" w:hint="eastAsia"/>
        </w:rPr>
        <w:t>本承諾書自簽署日起生效。</w:t>
      </w:r>
    </w:p>
    <w:p w14:paraId="424568A7" w14:textId="4DE4C261" w:rsidR="00F925C2" w:rsidRPr="008D5121" w:rsidRDefault="00FC628E" w:rsidP="008D5121">
      <w:pPr>
        <w:spacing w:after="240" w:line="0" w:lineRule="atLeast"/>
        <w:jc w:val="both"/>
        <w:rPr>
          <w:rFonts w:ascii="STKaiti" w:hAnsi="STKaiti" w:cs="Arial Unicode MS"/>
        </w:rPr>
      </w:pPr>
      <w:r w:rsidRPr="008D5121">
        <w:rPr>
          <w:rFonts w:ascii="STKaiti" w:eastAsia="STKaiti" w:hAnsi="STKaiti" w:cs="Arial Unicode MS" w:hint="eastAsia"/>
        </w:rPr>
        <w:t>本供應商已詳細閱讀並了解本承諾書內容，並承諾遵守。</w:t>
      </w:r>
    </w:p>
    <w:tbl>
      <w:tblPr>
        <w:tblStyle w:val="ab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343"/>
        <w:gridCol w:w="1543"/>
        <w:gridCol w:w="2533"/>
      </w:tblGrid>
      <w:tr w:rsidR="008D5121" w:rsidRPr="008D5121" w14:paraId="6931563D" w14:textId="77777777" w:rsidTr="008D5121">
        <w:tc>
          <w:tcPr>
            <w:tcW w:w="1588" w:type="dxa"/>
          </w:tcPr>
          <w:p w14:paraId="380E8E5B" w14:textId="2EA9DD23" w:rsidR="008D5121" w:rsidRPr="008D5121" w:rsidRDefault="008D5121" w:rsidP="00AC363D">
            <w:pPr>
              <w:spacing w:line="276" w:lineRule="auto"/>
              <w:jc w:val="distribute"/>
              <w:rPr>
                <w:rFonts w:ascii="STKaiti" w:eastAsia="STKaiti" w:hAnsi="STKaiti" w:cs="Arial Unicode MS"/>
              </w:rPr>
            </w:pPr>
            <w:r w:rsidRPr="008D5121">
              <w:rPr>
                <w:rFonts w:ascii="STKaiti" w:eastAsia="STKaiti" w:hAnsi="STKaiti" w:cs="Arial Unicode MS" w:hint="eastAsia"/>
              </w:rPr>
              <w:t>供應商名稱：</w:t>
            </w:r>
          </w:p>
        </w:tc>
        <w:tc>
          <w:tcPr>
            <w:tcW w:w="3402" w:type="dxa"/>
          </w:tcPr>
          <w:p w14:paraId="2178117A" w14:textId="77777777" w:rsidR="008D5121" w:rsidRPr="008D5121" w:rsidRDefault="008D5121" w:rsidP="00AC363D">
            <w:pPr>
              <w:spacing w:line="276" w:lineRule="auto"/>
              <w:jc w:val="both"/>
              <w:rPr>
                <w:rFonts w:ascii="STKaiti" w:eastAsia="STKaiti" w:hAnsi="STKaiti" w:cs="Arial Unicode MS"/>
              </w:rPr>
            </w:pPr>
          </w:p>
        </w:tc>
        <w:tc>
          <w:tcPr>
            <w:tcW w:w="1559" w:type="dxa"/>
          </w:tcPr>
          <w:p w14:paraId="164335B0" w14:textId="4599BFD5" w:rsidR="008D5121" w:rsidRPr="008D5121" w:rsidRDefault="008D5121" w:rsidP="00AC363D">
            <w:pPr>
              <w:spacing w:line="276" w:lineRule="auto"/>
              <w:jc w:val="distribute"/>
              <w:rPr>
                <w:rFonts w:ascii="STKaiti" w:eastAsia="STKaiti" w:hAnsi="STKaiti" w:cs="Arial Unicode MS"/>
              </w:rPr>
            </w:pPr>
            <w:r w:rsidRPr="008D5121">
              <w:rPr>
                <w:rFonts w:ascii="STKaiti" w:eastAsia="STKaiti" w:hAnsi="STKaiti" w:cs="Arial Unicode MS"/>
              </w:rPr>
              <w:t>統一編號：</w:t>
            </w:r>
          </w:p>
        </w:tc>
        <w:tc>
          <w:tcPr>
            <w:tcW w:w="2577" w:type="dxa"/>
          </w:tcPr>
          <w:p w14:paraId="2B6F558A" w14:textId="77777777" w:rsidR="008D5121" w:rsidRPr="008D5121" w:rsidRDefault="008D5121" w:rsidP="00AC363D">
            <w:pPr>
              <w:spacing w:line="276" w:lineRule="auto"/>
              <w:jc w:val="both"/>
              <w:rPr>
                <w:rFonts w:ascii="STKaiti" w:eastAsia="STKaiti" w:hAnsi="STKaiti" w:cs="Arial Unicode MS"/>
              </w:rPr>
            </w:pPr>
          </w:p>
        </w:tc>
      </w:tr>
      <w:tr w:rsidR="008D5121" w:rsidRPr="008D5121" w14:paraId="6791A8FD" w14:textId="77777777" w:rsidTr="008D5121">
        <w:tc>
          <w:tcPr>
            <w:tcW w:w="1588" w:type="dxa"/>
          </w:tcPr>
          <w:p w14:paraId="24C64A76" w14:textId="15F29110" w:rsidR="008D5121" w:rsidRPr="008D5121" w:rsidRDefault="008D5121" w:rsidP="00AC363D">
            <w:pPr>
              <w:spacing w:line="276" w:lineRule="auto"/>
              <w:jc w:val="distribute"/>
              <w:rPr>
                <w:rFonts w:ascii="STKaiti" w:eastAsia="STKaiti" w:hAnsi="STKaiti" w:cs="Arial Unicode MS"/>
              </w:rPr>
            </w:pPr>
            <w:r w:rsidRPr="008D5121">
              <w:rPr>
                <w:rFonts w:ascii="STKaiti" w:eastAsia="STKaiti" w:hAnsi="STKaiti" w:cs="Arial Unicode MS" w:hint="eastAsia"/>
              </w:rPr>
              <w:t>授權代表人：</w:t>
            </w:r>
          </w:p>
        </w:tc>
        <w:tc>
          <w:tcPr>
            <w:tcW w:w="3402" w:type="dxa"/>
          </w:tcPr>
          <w:p w14:paraId="662364B6" w14:textId="77777777" w:rsidR="008D5121" w:rsidRPr="008D5121" w:rsidRDefault="008D5121" w:rsidP="00AC363D">
            <w:pPr>
              <w:spacing w:line="276" w:lineRule="auto"/>
              <w:jc w:val="both"/>
              <w:rPr>
                <w:rFonts w:ascii="STKaiti" w:eastAsia="STKaiti" w:hAnsi="STKaiti" w:cs="Arial Unicode MS"/>
              </w:rPr>
            </w:pPr>
          </w:p>
        </w:tc>
        <w:tc>
          <w:tcPr>
            <w:tcW w:w="1559" w:type="dxa"/>
          </w:tcPr>
          <w:p w14:paraId="76DB7DC5" w14:textId="57FC257B" w:rsidR="008D5121" w:rsidRPr="008D5121" w:rsidRDefault="008D5121" w:rsidP="00AC363D">
            <w:pPr>
              <w:spacing w:line="276" w:lineRule="auto"/>
              <w:jc w:val="distribute"/>
              <w:rPr>
                <w:rFonts w:ascii="STKaiti" w:eastAsia="STKaiti" w:hAnsi="STKaiti" w:cs="Arial Unicode MS"/>
              </w:rPr>
            </w:pPr>
            <w:r w:rsidRPr="008D5121">
              <w:rPr>
                <w:rFonts w:ascii="STKaiti" w:eastAsia="STKaiti" w:hAnsi="STKaiti" w:cs="Arial Unicode MS" w:hint="eastAsia"/>
              </w:rPr>
              <w:t>職稱：</w:t>
            </w:r>
          </w:p>
        </w:tc>
        <w:tc>
          <w:tcPr>
            <w:tcW w:w="2577" w:type="dxa"/>
          </w:tcPr>
          <w:p w14:paraId="5D74DEBC" w14:textId="77777777" w:rsidR="008D5121" w:rsidRPr="008D5121" w:rsidRDefault="008D5121" w:rsidP="00AC363D">
            <w:pPr>
              <w:spacing w:line="276" w:lineRule="auto"/>
              <w:jc w:val="both"/>
              <w:rPr>
                <w:rFonts w:ascii="STKaiti" w:eastAsia="STKaiti" w:hAnsi="STKaiti" w:cs="Arial Unicode MS"/>
              </w:rPr>
            </w:pPr>
          </w:p>
        </w:tc>
      </w:tr>
      <w:tr w:rsidR="008D5121" w:rsidRPr="008D5121" w14:paraId="3BA50B56" w14:textId="77777777" w:rsidTr="008D5121">
        <w:tc>
          <w:tcPr>
            <w:tcW w:w="1588" w:type="dxa"/>
          </w:tcPr>
          <w:p w14:paraId="5A0CD1D1" w14:textId="1C496E3C" w:rsidR="008D5121" w:rsidRPr="008D5121" w:rsidRDefault="008D5121" w:rsidP="00AC363D">
            <w:pPr>
              <w:spacing w:line="276" w:lineRule="auto"/>
              <w:jc w:val="distribute"/>
              <w:rPr>
                <w:rFonts w:ascii="STKaiti" w:eastAsia="STKaiti" w:hAnsi="STKaiti" w:cs="Arial Unicode MS"/>
              </w:rPr>
            </w:pPr>
            <w:r w:rsidRPr="008D5121">
              <w:rPr>
                <w:rFonts w:ascii="STKaiti" w:eastAsia="STKaiti" w:hAnsi="STKaiti" w:cs="Arial Unicode MS" w:hint="eastAsia"/>
              </w:rPr>
              <w:t>地</w:t>
            </w:r>
            <w:r>
              <w:rPr>
                <w:rFonts w:asciiTheme="minorEastAsia" w:hAnsiTheme="minorEastAsia" w:cs="Arial Unicode MS" w:hint="eastAsia"/>
              </w:rPr>
              <w:t xml:space="preserve">  </w:t>
            </w:r>
            <w:r w:rsidRPr="008D5121">
              <w:rPr>
                <w:rFonts w:ascii="STKaiti" w:eastAsia="STKaiti" w:hAnsi="STKaiti" w:cs="Arial Unicode MS" w:hint="eastAsia"/>
              </w:rPr>
              <w:t>址：</w:t>
            </w:r>
          </w:p>
        </w:tc>
        <w:tc>
          <w:tcPr>
            <w:tcW w:w="7538" w:type="dxa"/>
            <w:gridSpan w:val="3"/>
          </w:tcPr>
          <w:p w14:paraId="120096C7" w14:textId="77777777" w:rsidR="008D5121" w:rsidRPr="008D5121" w:rsidRDefault="008D5121" w:rsidP="00AC363D">
            <w:pPr>
              <w:spacing w:line="276" w:lineRule="auto"/>
              <w:jc w:val="both"/>
              <w:rPr>
                <w:rFonts w:ascii="STKaiti" w:eastAsia="STKaiti" w:hAnsi="STKaiti" w:cs="Arial Unicode MS"/>
              </w:rPr>
            </w:pPr>
          </w:p>
        </w:tc>
      </w:tr>
      <w:tr w:rsidR="008D5121" w:rsidRPr="008D5121" w14:paraId="692383EF" w14:textId="77777777" w:rsidTr="008D5121">
        <w:tc>
          <w:tcPr>
            <w:tcW w:w="1588" w:type="dxa"/>
          </w:tcPr>
          <w:p w14:paraId="45B0C12D" w14:textId="3B3AD29F" w:rsidR="008D5121" w:rsidRPr="008D5121" w:rsidRDefault="008D5121" w:rsidP="00AC363D">
            <w:pPr>
              <w:spacing w:line="276" w:lineRule="auto"/>
              <w:jc w:val="distribute"/>
              <w:rPr>
                <w:rFonts w:ascii="STKaiti" w:eastAsia="STKaiti" w:hAnsi="STKaiti" w:cs="Arial Unicode MS"/>
              </w:rPr>
            </w:pPr>
            <w:r w:rsidRPr="008D5121">
              <w:rPr>
                <w:rFonts w:ascii="STKaiti" w:eastAsia="STKaiti" w:hAnsi="STKaiti" w:cs="Arial Unicode MS" w:hint="eastAsia"/>
              </w:rPr>
              <w:t>聯絡人：</w:t>
            </w:r>
          </w:p>
        </w:tc>
        <w:tc>
          <w:tcPr>
            <w:tcW w:w="3402" w:type="dxa"/>
          </w:tcPr>
          <w:p w14:paraId="28EFBA82" w14:textId="77777777" w:rsidR="008D5121" w:rsidRPr="008D5121" w:rsidRDefault="008D5121" w:rsidP="00AC363D">
            <w:pPr>
              <w:spacing w:line="276" w:lineRule="auto"/>
              <w:jc w:val="both"/>
              <w:rPr>
                <w:rFonts w:ascii="STKaiti" w:eastAsia="STKaiti" w:hAnsi="STKaiti" w:cs="Arial Unicode MS"/>
              </w:rPr>
            </w:pPr>
          </w:p>
        </w:tc>
        <w:tc>
          <w:tcPr>
            <w:tcW w:w="1559" w:type="dxa"/>
          </w:tcPr>
          <w:p w14:paraId="0FD2DAEE" w14:textId="54232597" w:rsidR="008D5121" w:rsidRPr="008D5121" w:rsidRDefault="008D5121" w:rsidP="00AC363D">
            <w:pPr>
              <w:spacing w:line="276" w:lineRule="auto"/>
              <w:jc w:val="distribute"/>
              <w:rPr>
                <w:rFonts w:ascii="STKaiti" w:eastAsia="STKaiti" w:hAnsi="STKaiti" w:cs="Arial Unicode MS"/>
              </w:rPr>
            </w:pPr>
            <w:r w:rsidRPr="008D5121">
              <w:rPr>
                <w:rFonts w:ascii="STKaiti" w:eastAsia="STKaiti" w:hAnsi="STKaiti" w:cs="Arial Unicode MS" w:hint="eastAsia"/>
              </w:rPr>
              <w:t>電話：</w:t>
            </w:r>
          </w:p>
        </w:tc>
        <w:tc>
          <w:tcPr>
            <w:tcW w:w="2577" w:type="dxa"/>
          </w:tcPr>
          <w:p w14:paraId="27259DCD" w14:textId="77777777" w:rsidR="008D5121" w:rsidRPr="008D5121" w:rsidRDefault="008D5121" w:rsidP="00AC363D">
            <w:pPr>
              <w:spacing w:line="276" w:lineRule="auto"/>
              <w:jc w:val="both"/>
              <w:rPr>
                <w:rFonts w:ascii="STKaiti" w:eastAsia="STKaiti" w:hAnsi="STKaiti" w:cs="Arial Unicode MS"/>
              </w:rPr>
            </w:pPr>
          </w:p>
        </w:tc>
      </w:tr>
    </w:tbl>
    <w:p w14:paraId="45CDD6CA" w14:textId="77777777" w:rsidR="008D5121" w:rsidRDefault="008D5121" w:rsidP="00FC628E">
      <w:pPr>
        <w:spacing w:line="0" w:lineRule="atLeast"/>
        <w:jc w:val="both"/>
        <w:rPr>
          <w:rFonts w:ascii="STKaiti" w:hAnsi="STKaiti" w:cs="Arial Unicode MS"/>
        </w:rPr>
      </w:pPr>
    </w:p>
    <w:p w14:paraId="668A6948" w14:textId="77777777" w:rsidR="00AC363D" w:rsidRPr="00AC363D" w:rsidRDefault="00AC363D" w:rsidP="00FC628E">
      <w:pPr>
        <w:spacing w:line="0" w:lineRule="atLeast"/>
        <w:jc w:val="both"/>
        <w:rPr>
          <w:rFonts w:ascii="STKaiti" w:hAnsi="STKaiti" w:cs="Arial Unicode MS"/>
        </w:rPr>
      </w:pPr>
    </w:p>
    <w:p w14:paraId="27B6AB29" w14:textId="77777777" w:rsidR="008D5121" w:rsidRPr="008D5121" w:rsidRDefault="0088643A" w:rsidP="008D5121">
      <w:pPr>
        <w:spacing w:line="360" w:lineRule="auto"/>
        <w:jc w:val="right"/>
        <w:rPr>
          <w:rFonts w:ascii="STKaiti" w:eastAsia="STKaiti" w:hAnsi="STKaiti" w:cs="Arial Unicode MS"/>
        </w:rPr>
      </w:pPr>
      <w:r w:rsidRPr="008D5121">
        <w:rPr>
          <w:rFonts w:ascii="STKaiti" w:eastAsia="STKaiti" w:hAnsi="STKaiti" w:cs="Arial Unicode MS"/>
        </w:rPr>
        <w:t>立</w:t>
      </w:r>
      <w:r w:rsidR="00B82693" w:rsidRPr="008D5121">
        <w:rPr>
          <w:rFonts w:ascii="STKaiti" w:eastAsia="STKaiti" w:hAnsi="STKaiti" w:cs="Arial Unicode MS" w:hint="eastAsia"/>
        </w:rPr>
        <w:t xml:space="preserve"> </w:t>
      </w:r>
      <w:r w:rsidRPr="008D5121">
        <w:rPr>
          <w:rFonts w:ascii="STKaiti" w:eastAsia="STKaiti" w:hAnsi="STKaiti" w:cs="Arial Unicode MS"/>
        </w:rPr>
        <w:t>書 人</w:t>
      </w:r>
      <w:r w:rsidR="00B82693" w:rsidRPr="008D5121">
        <w:rPr>
          <w:rFonts w:ascii="STKaiti" w:eastAsia="STKaiti" w:hAnsi="STKaiti" w:cs="Arial Unicode MS"/>
        </w:rPr>
        <w:t>：</w:t>
      </w:r>
      <w:r w:rsidRPr="008D5121">
        <w:rPr>
          <w:rFonts w:ascii="STKaiti" w:eastAsia="STKaiti" w:hAnsi="STKaiti" w:cs="Arial Unicode MS"/>
        </w:rPr>
        <w:t>_________</w:t>
      </w:r>
      <w:r w:rsidR="00B82693" w:rsidRPr="008D5121">
        <w:rPr>
          <w:rFonts w:ascii="STKaiti" w:eastAsia="STKaiti" w:hAnsi="STKaiti" w:cs="Arial Unicode MS"/>
        </w:rPr>
        <w:t>___________</w:t>
      </w:r>
      <w:r w:rsidRPr="008D5121">
        <w:rPr>
          <w:rFonts w:ascii="STKaiti" w:eastAsia="STKaiti" w:hAnsi="STKaiti" w:cs="Arial Unicode MS"/>
        </w:rPr>
        <w:t>____</w:t>
      </w:r>
      <w:r w:rsidR="00B82693" w:rsidRPr="008D5121">
        <w:rPr>
          <w:rFonts w:ascii="STKaiti" w:eastAsia="STKaiti" w:hAnsi="STKaiti" w:cs="Arial Unicode MS"/>
        </w:rPr>
        <w:t>_</w:t>
      </w:r>
      <w:r w:rsidRPr="008D5121">
        <w:rPr>
          <w:rFonts w:ascii="STKaiti" w:eastAsia="STKaiti" w:hAnsi="STKaiti" w:cs="Arial Unicode MS"/>
        </w:rPr>
        <w:t xml:space="preserve">_ (簽名或蓋章) </w:t>
      </w:r>
    </w:p>
    <w:p w14:paraId="7471036D" w14:textId="0C2CA4B0" w:rsidR="00E2634C" w:rsidRPr="008D5121" w:rsidRDefault="0088643A" w:rsidP="008D5121">
      <w:pPr>
        <w:jc w:val="both"/>
        <w:rPr>
          <w:rFonts w:ascii="STKaiti" w:eastAsia="STKaiti" w:hAnsi="STKaiti" w:cs="Arial Unicode MS"/>
        </w:rPr>
      </w:pPr>
      <w:r w:rsidRPr="008D5121">
        <w:rPr>
          <w:rFonts w:ascii="STKaiti" w:eastAsia="STKaiti" w:hAnsi="STKaiti" w:cs="Arial Unicode MS"/>
        </w:rPr>
        <w:t xml:space="preserve">此致 </w:t>
      </w:r>
    </w:p>
    <w:p w14:paraId="68CEFACE" w14:textId="77777777" w:rsidR="008D5121" w:rsidRPr="008D5121" w:rsidRDefault="00E2634C" w:rsidP="008D5121">
      <w:pPr>
        <w:spacing w:beforeLines="100" w:before="360"/>
        <w:jc w:val="both"/>
        <w:rPr>
          <w:rFonts w:ascii="STKaiti" w:eastAsia="STKaiti" w:hAnsi="STKaiti" w:cs="Arial Unicode MS"/>
        </w:rPr>
      </w:pPr>
      <w:r w:rsidRPr="008D5121">
        <w:rPr>
          <w:rFonts w:ascii="STKaiti" w:eastAsia="STKaiti" w:hAnsi="STKaiti" w:cs="Arial Unicode MS" w:hint="eastAsia"/>
          <w:lang w:eastAsia="zh-HK"/>
        </w:rPr>
        <w:t>台灣大車隊</w:t>
      </w:r>
      <w:r w:rsidR="0088643A" w:rsidRPr="008D5121">
        <w:rPr>
          <w:rFonts w:ascii="STKaiti" w:eastAsia="STKaiti" w:hAnsi="STKaiti" w:cs="Arial Unicode MS"/>
        </w:rPr>
        <w:t xml:space="preserve">股份有限公司 </w:t>
      </w:r>
    </w:p>
    <w:p w14:paraId="455BF3EA" w14:textId="61ADEFA2" w:rsidR="001A5140" w:rsidRPr="008D5121" w:rsidRDefault="00B82693" w:rsidP="008D5121">
      <w:pPr>
        <w:spacing w:beforeLines="100" w:before="360" w:line="0" w:lineRule="atLeast"/>
        <w:jc w:val="distribute"/>
        <w:rPr>
          <w:rFonts w:ascii="STKaiti" w:eastAsia="STKaiti" w:hAnsi="STKaiti"/>
        </w:rPr>
      </w:pPr>
      <w:r w:rsidRPr="008D5121">
        <w:rPr>
          <w:rFonts w:ascii="STKaiti" w:eastAsia="STKaiti" w:hAnsi="STKaiti" w:cs="Arial Unicode MS" w:hint="eastAsia"/>
        </w:rPr>
        <w:t xml:space="preserve">中  </w:t>
      </w:r>
      <w:r w:rsidR="00E2634C" w:rsidRPr="008D5121">
        <w:rPr>
          <w:rFonts w:ascii="STKaiti" w:eastAsia="STKaiti" w:hAnsi="STKaiti" w:cs="Arial Unicode MS" w:hint="eastAsia"/>
          <w:lang w:eastAsia="zh-HK"/>
        </w:rPr>
        <w:t>華</w:t>
      </w:r>
      <w:r w:rsidRPr="008D5121">
        <w:rPr>
          <w:rFonts w:ascii="STKaiti" w:eastAsia="STKaiti" w:hAnsi="STKaiti" w:cs="Arial Unicode MS" w:hint="eastAsia"/>
        </w:rPr>
        <w:t xml:space="preserve">  </w:t>
      </w:r>
      <w:r w:rsidR="00E2634C" w:rsidRPr="008D5121">
        <w:rPr>
          <w:rFonts w:ascii="STKaiti" w:eastAsia="STKaiti" w:hAnsi="STKaiti" w:cs="Arial Unicode MS" w:hint="eastAsia"/>
          <w:lang w:eastAsia="zh-HK"/>
        </w:rPr>
        <w:t>民</w:t>
      </w:r>
      <w:r w:rsidRPr="008D5121">
        <w:rPr>
          <w:rFonts w:ascii="STKaiti" w:eastAsia="STKaiti" w:hAnsi="STKaiti" w:cs="Arial Unicode MS" w:hint="eastAsia"/>
        </w:rPr>
        <w:t xml:space="preserve">  </w:t>
      </w:r>
      <w:r w:rsidR="00E2634C" w:rsidRPr="008D5121">
        <w:rPr>
          <w:rFonts w:ascii="STKaiti" w:eastAsia="STKaiti" w:hAnsi="STKaiti" w:cs="Arial Unicode MS" w:hint="eastAsia"/>
          <w:lang w:eastAsia="zh-HK"/>
        </w:rPr>
        <w:t>國</w:t>
      </w:r>
      <w:r w:rsidR="0088643A" w:rsidRPr="008D5121">
        <w:rPr>
          <w:rFonts w:ascii="STKaiti" w:eastAsia="STKaiti" w:hAnsi="STKaiti" w:cs="Arial Unicode MS"/>
        </w:rPr>
        <w:t xml:space="preserve"> </w:t>
      </w:r>
      <w:r w:rsidRPr="008D5121">
        <w:rPr>
          <w:rFonts w:ascii="STKaiti" w:eastAsia="STKaiti" w:hAnsi="STKaiti" w:cs="Arial Unicode MS" w:hint="eastAsia"/>
        </w:rPr>
        <w:t xml:space="preserve">             </w:t>
      </w:r>
      <w:r w:rsidR="0088643A" w:rsidRPr="008D5121">
        <w:rPr>
          <w:rFonts w:ascii="STKaiti" w:eastAsia="STKaiti" w:hAnsi="STKaiti" w:cs="Arial Unicode MS"/>
        </w:rPr>
        <w:t>年</w:t>
      </w:r>
      <w:r w:rsidRPr="008D5121">
        <w:rPr>
          <w:rFonts w:ascii="STKaiti" w:eastAsia="STKaiti" w:hAnsi="STKaiti" w:cs="Arial Unicode MS" w:hint="eastAsia"/>
        </w:rPr>
        <w:t xml:space="preserve">             </w:t>
      </w:r>
      <w:r w:rsidR="0088643A" w:rsidRPr="008D5121">
        <w:rPr>
          <w:rFonts w:ascii="STKaiti" w:eastAsia="STKaiti" w:hAnsi="STKaiti" w:cs="Arial Unicode MS"/>
        </w:rPr>
        <w:t xml:space="preserve"> 月</w:t>
      </w:r>
      <w:r w:rsidRPr="008D5121">
        <w:rPr>
          <w:rFonts w:ascii="STKaiti" w:eastAsia="STKaiti" w:hAnsi="STKaiti" w:cs="Arial Unicode MS" w:hint="eastAsia"/>
        </w:rPr>
        <w:t xml:space="preserve">             </w:t>
      </w:r>
      <w:r w:rsidR="0088643A" w:rsidRPr="008D5121">
        <w:rPr>
          <w:rFonts w:ascii="STKaiti" w:eastAsia="STKaiti" w:hAnsi="STKaiti" w:cs="Arial Unicode MS"/>
        </w:rPr>
        <w:t xml:space="preserve"> 日</w:t>
      </w:r>
    </w:p>
    <w:sectPr w:rsidR="001A5140" w:rsidRPr="008D5121" w:rsidSect="008D5121">
      <w:headerReference w:type="default" r:id="rId8"/>
      <w:footerReference w:type="default" r:id="rId9"/>
      <w:pgSz w:w="11906" w:h="16838"/>
      <w:pgMar w:top="1134" w:right="1418" w:bottom="1134" w:left="1418" w:header="568" w:footer="8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8398" w14:textId="77777777" w:rsidR="003470E1" w:rsidRDefault="003470E1" w:rsidP="00671B20">
      <w:r>
        <w:separator/>
      </w:r>
    </w:p>
  </w:endnote>
  <w:endnote w:type="continuationSeparator" w:id="0">
    <w:p w14:paraId="357594E0" w14:textId="77777777" w:rsidR="003470E1" w:rsidRDefault="003470E1" w:rsidP="0067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F8F5" w14:textId="1F6B3CBB" w:rsidR="008D5121" w:rsidRPr="008D5121" w:rsidRDefault="008D5121">
    <w:pPr>
      <w:pStyle w:val="a6"/>
      <w:rPr>
        <w:rFonts w:ascii="STKaiti" w:eastAsia="STKaiti" w:hAnsi="STKaiti"/>
      </w:rPr>
    </w:pPr>
    <w:r w:rsidRPr="008D5121">
      <w:rPr>
        <w:rFonts w:ascii="STKaiti" w:eastAsia="STKaiti" w:hAnsi="STKaiti"/>
      </w:rPr>
      <w:ptab w:relativeTo="margin" w:alignment="center" w:leader="none"/>
    </w:r>
    <w:r w:rsidRPr="008D5121">
      <w:rPr>
        <w:rFonts w:ascii="STKaiti" w:eastAsia="STKaiti" w:hAnsi="STKaiti" w:hint="eastAsia"/>
      </w:rPr>
      <w:t>第</w:t>
    </w:r>
    <w:r w:rsidRPr="008D5121">
      <w:rPr>
        <w:rFonts w:ascii="STKaiti" w:eastAsia="STKaiti" w:hAnsi="STKaiti"/>
      </w:rPr>
      <w:fldChar w:fldCharType="begin"/>
    </w:r>
    <w:r w:rsidRPr="008D5121">
      <w:rPr>
        <w:rFonts w:ascii="STKaiti" w:eastAsia="STKaiti" w:hAnsi="STKaiti"/>
      </w:rPr>
      <w:instrText>PAGE   \* MERGEFORMAT</w:instrText>
    </w:r>
    <w:r w:rsidRPr="008D5121">
      <w:rPr>
        <w:rFonts w:ascii="STKaiti" w:eastAsia="STKaiti" w:hAnsi="STKaiti"/>
      </w:rPr>
      <w:fldChar w:fldCharType="separate"/>
    </w:r>
    <w:r w:rsidRPr="008D5121">
      <w:rPr>
        <w:rFonts w:ascii="STKaiti" w:eastAsia="STKaiti" w:hAnsi="STKaiti"/>
        <w:lang w:val="zh-TW"/>
      </w:rPr>
      <w:t>1</w:t>
    </w:r>
    <w:r w:rsidRPr="008D5121">
      <w:rPr>
        <w:rFonts w:ascii="STKaiti" w:eastAsia="STKaiti" w:hAnsi="STKaiti"/>
      </w:rPr>
      <w:fldChar w:fldCharType="end"/>
    </w:r>
    <w:r w:rsidRPr="008D5121">
      <w:rPr>
        <w:rFonts w:ascii="STKaiti" w:eastAsia="STKaiti" w:hAnsi="STKaiti" w:hint="eastAsia"/>
      </w:rPr>
      <w:t>頁，共3頁。</w:t>
    </w:r>
    <w:r w:rsidRPr="008D5121">
      <w:rPr>
        <w:rFonts w:ascii="STKaiti" w:eastAsia="STKaiti" w:hAnsi="STKaiti"/>
      </w:rPr>
      <w:ptab w:relativeTo="margin" w:alignment="right" w:leader="none"/>
    </w:r>
    <w:r w:rsidR="00977DEE">
      <w:rPr>
        <w:rFonts w:asciiTheme="minorEastAsia" w:hAnsiTheme="minorEastAsia" w:hint="eastAsia"/>
      </w:rPr>
      <w:t>SC-PD-26-0</w:t>
    </w:r>
    <w:r w:rsidR="003855BD">
      <w:rPr>
        <w:rFonts w:asciiTheme="minorEastAsia" w:hAnsiTheme="minorEastAsia" w:hint="eastAsia"/>
      </w:rPr>
      <w:t>3-</w:t>
    </w:r>
    <w:r w:rsidR="00977DEE">
      <w:rPr>
        <w:rFonts w:asciiTheme="minorEastAsia" w:hAnsiTheme="minorEastAsia" w:hint="eastAsia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8110" w14:textId="77777777" w:rsidR="003470E1" w:rsidRDefault="003470E1" w:rsidP="00671B20">
      <w:r>
        <w:separator/>
      </w:r>
    </w:p>
  </w:footnote>
  <w:footnote w:type="continuationSeparator" w:id="0">
    <w:p w14:paraId="62AB2CB0" w14:textId="77777777" w:rsidR="003470E1" w:rsidRDefault="003470E1" w:rsidP="0067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4351" w14:textId="66F10175" w:rsidR="00671B20" w:rsidRDefault="008D5121" w:rsidP="008D5121">
    <w:pPr>
      <w:pStyle w:val="a4"/>
    </w:pPr>
    <w:r w:rsidRPr="00FF1392">
      <w:rPr>
        <w:noProof/>
      </w:rPr>
      <w:drawing>
        <wp:inline distT="0" distB="0" distL="0" distR="0" wp14:anchorId="46D1CC3B" wp14:editId="7994CE65">
          <wp:extent cx="836917" cy="364703"/>
          <wp:effectExtent l="0" t="0" r="0" b="0"/>
          <wp:docPr id="95509093" name="圖片 1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99535" name="圖片 1" descr="一張含有 文字, 字型, 標誌, 圖形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960" cy="389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EC2"/>
    <w:multiLevelType w:val="hybridMultilevel"/>
    <w:tmpl w:val="99C6D76E"/>
    <w:lvl w:ilvl="0" w:tplc="05F00C2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2D93679"/>
    <w:multiLevelType w:val="hybridMultilevel"/>
    <w:tmpl w:val="0608E27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817D5"/>
    <w:multiLevelType w:val="hybridMultilevel"/>
    <w:tmpl w:val="9BAEF5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317928"/>
    <w:multiLevelType w:val="hybridMultilevel"/>
    <w:tmpl w:val="3294BC78"/>
    <w:lvl w:ilvl="0" w:tplc="843C83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24C849BA"/>
    <w:multiLevelType w:val="hybridMultilevel"/>
    <w:tmpl w:val="498C037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76878BF"/>
    <w:multiLevelType w:val="hybridMultilevel"/>
    <w:tmpl w:val="0608E27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45189F"/>
    <w:multiLevelType w:val="hybridMultilevel"/>
    <w:tmpl w:val="0608E27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0F1CB0"/>
    <w:multiLevelType w:val="hybridMultilevel"/>
    <w:tmpl w:val="0608E27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7C41AD"/>
    <w:multiLevelType w:val="hybridMultilevel"/>
    <w:tmpl w:val="498C037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AB50C37"/>
    <w:multiLevelType w:val="hybridMultilevel"/>
    <w:tmpl w:val="498C037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B035882"/>
    <w:multiLevelType w:val="hybridMultilevel"/>
    <w:tmpl w:val="68BC74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1C335EC"/>
    <w:multiLevelType w:val="hybridMultilevel"/>
    <w:tmpl w:val="498C037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3A33D5F"/>
    <w:multiLevelType w:val="hybridMultilevel"/>
    <w:tmpl w:val="C13CC040"/>
    <w:lvl w:ilvl="0" w:tplc="5F56D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277DB2"/>
    <w:multiLevelType w:val="hybridMultilevel"/>
    <w:tmpl w:val="498C037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92173A0"/>
    <w:multiLevelType w:val="hybridMultilevel"/>
    <w:tmpl w:val="498C0376"/>
    <w:lvl w:ilvl="0" w:tplc="6412690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96C23C2"/>
    <w:multiLevelType w:val="hybridMultilevel"/>
    <w:tmpl w:val="498C037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4F704FF"/>
    <w:multiLevelType w:val="multilevel"/>
    <w:tmpl w:val="9E80444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 w15:restartNumberingAfterBreak="0">
    <w:nsid w:val="7AD33AD5"/>
    <w:multiLevelType w:val="hybridMultilevel"/>
    <w:tmpl w:val="97145C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D96C4B"/>
    <w:multiLevelType w:val="hybridMultilevel"/>
    <w:tmpl w:val="0608E27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3431900">
    <w:abstractNumId w:val="17"/>
  </w:num>
  <w:num w:numId="2" w16cid:durableId="1466267147">
    <w:abstractNumId w:val="2"/>
  </w:num>
  <w:num w:numId="3" w16cid:durableId="754939428">
    <w:abstractNumId w:val="1"/>
  </w:num>
  <w:num w:numId="4" w16cid:durableId="153957362">
    <w:abstractNumId w:val="12"/>
  </w:num>
  <w:num w:numId="5" w16cid:durableId="802886555">
    <w:abstractNumId w:val="3"/>
  </w:num>
  <w:num w:numId="6" w16cid:durableId="1004935268">
    <w:abstractNumId w:val="6"/>
  </w:num>
  <w:num w:numId="7" w16cid:durableId="1220559850">
    <w:abstractNumId w:val="5"/>
  </w:num>
  <w:num w:numId="8" w16cid:durableId="1532571819">
    <w:abstractNumId w:val="7"/>
  </w:num>
  <w:num w:numId="9" w16cid:durableId="1125930458">
    <w:abstractNumId w:val="18"/>
  </w:num>
  <w:num w:numId="10" w16cid:durableId="468206309">
    <w:abstractNumId w:val="0"/>
  </w:num>
  <w:num w:numId="11" w16cid:durableId="1809781576">
    <w:abstractNumId w:val="14"/>
  </w:num>
  <w:num w:numId="12" w16cid:durableId="2059813112">
    <w:abstractNumId w:val="13"/>
  </w:num>
  <w:num w:numId="13" w16cid:durableId="1942881336">
    <w:abstractNumId w:val="15"/>
  </w:num>
  <w:num w:numId="14" w16cid:durableId="1215385540">
    <w:abstractNumId w:val="8"/>
  </w:num>
  <w:num w:numId="15" w16cid:durableId="580259886">
    <w:abstractNumId w:val="16"/>
  </w:num>
  <w:num w:numId="16" w16cid:durableId="1134443362">
    <w:abstractNumId w:val="9"/>
  </w:num>
  <w:num w:numId="17" w16cid:durableId="1014114618">
    <w:abstractNumId w:val="10"/>
  </w:num>
  <w:num w:numId="18" w16cid:durableId="1397700256">
    <w:abstractNumId w:val="11"/>
  </w:num>
  <w:num w:numId="19" w16cid:durableId="866603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3A"/>
    <w:rsid w:val="00111D9F"/>
    <w:rsid w:val="001A5140"/>
    <w:rsid w:val="001D674B"/>
    <w:rsid w:val="001E06B6"/>
    <w:rsid w:val="00213A95"/>
    <w:rsid w:val="0024699D"/>
    <w:rsid w:val="0027572E"/>
    <w:rsid w:val="002A6A8B"/>
    <w:rsid w:val="002E3B41"/>
    <w:rsid w:val="002F1110"/>
    <w:rsid w:val="003452F3"/>
    <w:rsid w:val="003470E1"/>
    <w:rsid w:val="0036030A"/>
    <w:rsid w:val="003855BD"/>
    <w:rsid w:val="00456BC8"/>
    <w:rsid w:val="004838AB"/>
    <w:rsid w:val="004D7503"/>
    <w:rsid w:val="00523983"/>
    <w:rsid w:val="005845BD"/>
    <w:rsid w:val="005B5B61"/>
    <w:rsid w:val="005E2E6F"/>
    <w:rsid w:val="00632FBE"/>
    <w:rsid w:val="00671B20"/>
    <w:rsid w:val="00686EE8"/>
    <w:rsid w:val="007F513F"/>
    <w:rsid w:val="0088643A"/>
    <w:rsid w:val="008D5121"/>
    <w:rsid w:val="008E7511"/>
    <w:rsid w:val="008F3BF3"/>
    <w:rsid w:val="0090208C"/>
    <w:rsid w:val="0093702F"/>
    <w:rsid w:val="00977DEE"/>
    <w:rsid w:val="00A73BC7"/>
    <w:rsid w:val="00AC363D"/>
    <w:rsid w:val="00B13E2C"/>
    <w:rsid w:val="00B41CE4"/>
    <w:rsid w:val="00B513F0"/>
    <w:rsid w:val="00B82693"/>
    <w:rsid w:val="00BA6C5D"/>
    <w:rsid w:val="00BF592A"/>
    <w:rsid w:val="00C11081"/>
    <w:rsid w:val="00C52BC4"/>
    <w:rsid w:val="00CC6572"/>
    <w:rsid w:val="00D2714C"/>
    <w:rsid w:val="00D53364"/>
    <w:rsid w:val="00D715DC"/>
    <w:rsid w:val="00D87520"/>
    <w:rsid w:val="00DD23B5"/>
    <w:rsid w:val="00E12E94"/>
    <w:rsid w:val="00E21E08"/>
    <w:rsid w:val="00E2634C"/>
    <w:rsid w:val="00E62BEB"/>
    <w:rsid w:val="00E637B1"/>
    <w:rsid w:val="00E93785"/>
    <w:rsid w:val="00EC48F1"/>
    <w:rsid w:val="00EF0266"/>
    <w:rsid w:val="00F01D3E"/>
    <w:rsid w:val="00F054F1"/>
    <w:rsid w:val="00F209C9"/>
    <w:rsid w:val="00F24456"/>
    <w:rsid w:val="00F925C2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BE9DF"/>
  <w15:docId w15:val="{FDEB6720-4B47-4D03-A99E-1D87E59C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7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1B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1B2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1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1B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87520"/>
  </w:style>
  <w:style w:type="table" w:styleId="ab">
    <w:name w:val="Table Grid"/>
    <w:basedOn w:val="a1"/>
    <w:uiPriority w:val="59"/>
    <w:rsid w:val="008D5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9151-560D-408D-ABF2-1734C077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2083</Characters>
  <Application>Microsoft Office Word</Application>
  <DocSecurity>4</DocSecurity>
  <Lines>17</Lines>
  <Paragraphs>4</Paragraphs>
  <ScaleCrop>false</ScaleCrop>
  <Company>HP Inc.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風險管理處-蔣慧珍</dc:creator>
  <cp:lastModifiedBy>執行長室-採購部-陳芝儀</cp:lastModifiedBy>
  <cp:revision>2</cp:revision>
  <cp:lastPrinted>2026-04-20T04:29:00Z</cp:lastPrinted>
  <dcterms:created xsi:type="dcterms:W3CDTF">2026-05-06T08:55:00Z</dcterms:created>
  <dcterms:modified xsi:type="dcterms:W3CDTF">2026-05-06T08:55:00Z</dcterms:modified>
</cp:coreProperties>
</file>